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45" w:rsidRPr="00603F0A" w:rsidRDefault="00975945" w:rsidP="006860AD">
      <w:pPr>
        <w:pStyle w:val="ListParagraph"/>
        <w:spacing w:before="120" w:after="120" w:line="288" w:lineRule="auto"/>
        <w:ind w:left="1080"/>
        <w:jc w:val="both"/>
        <w:rPr>
          <w:rFonts w:ascii="Times New Roman" w:hAnsi="Times New Roman"/>
          <w:b/>
          <w:sz w:val="28"/>
          <w:szCs w:val="28"/>
        </w:rPr>
      </w:pPr>
      <w:bookmarkStart w:id="0" w:name="_GoBack"/>
      <w:r w:rsidRPr="00603F0A">
        <w:rPr>
          <w:rFonts w:ascii="Times New Roman" w:hAnsi="Times New Roman"/>
          <w:b/>
          <w:sz w:val="28"/>
          <w:szCs w:val="28"/>
        </w:rPr>
        <w:t>NỘI DUNG ĐỀ NGHỊ ĐƯA LÊN WEBSITE TRƯỜNG</w:t>
      </w:r>
    </w:p>
    <w:p w:rsidR="00975945" w:rsidRPr="00603F0A" w:rsidRDefault="00975945" w:rsidP="006860AD">
      <w:pPr>
        <w:pStyle w:val="ListParagraph"/>
        <w:spacing w:before="120" w:after="120" w:line="288" w:lineRule="auto"/>
        <w:ind w:left="0"/>
        <w:jc w:val="both"/>
        <w:rPr>
          <w:rFonts w:ascii="Times New Roman" w:hAnsi="Times New Roman"/>
          <w:sz w:val="28"/>
          <w:szCs w:val="28"/>
        </w:rPr>
      </w:pPr>
    </w:p>
    <w:p w:rsidR="00975945" w:rsidRPr="00603F0A" w:rsidRDefault="00975945" w:rsidP="006860AD">
      <w:pPr>
        <w:pStyle w:val="ListParagraph"/>
        <w:spacing w:before="120" w:after="120" w:line="288" w:lineRule="auto"/>
        <w:ind w:left="0"/>
        <w:jc w:val="both"/>
        <w:rPr>
          <w:rFonts w:ascii="Times New Roman" w:hAnsi="Times New Roman"/>
          <w:sz w:val="28"/>
          <w:szCs w:val="28"/>
          <w:lang w:val="vi-VN"/>
        </w:rPr>
      </w:pPr>
      <w:r w:rsidRPr="00603F0A">
        <w:rPr>
          <w:rFonts w:ascii="Times New Roman" w:hAnsi="Times New Roman"/>
          <w:sz w:val="28"/>
          <w:szCs w:val="28"/>
        </w:rPr>
        <w:t xml:space="preserve">Họ tên giáo viên: </w:t>
      </w:r>
      <w:r w:rsidRPr="00603F0A">
        <w:rPr>
          <w:rFonts w:ascii="Times New Roman" w:hAnsi="Times New Roman"/>
          <w:sz w:val="28"/>
          <w:szCs w:val="28"/>
          <w:lang w:val="vi-VN"/>
        </w:rPr>
        <w:t>Đặng Thị Thanh Thuỷ</w:t>
      </w:r>
    </w:p>
    <w:p w:rsidR="00975945" w:rsidRPr="00603F0A" w:rsidRDefault="00975945" w:rsidP="006860AD">
      <w:pPr>
        <w:pStyle w:val="ListParagraph"/>
        <w:spacing w:before="120" w:after="120" w:line="288" w:lineRule="auto"/>
        <w:ind w:left="0"/>
        <w:jc w:val="both"/>
        <w:rPr>
          <w:rFonts w:ascii="Times New Roman" w:hAnsi="Times New Roman"/>
          <w:sz w:val="28"/>
          <w:szCs w:val="28"/>
          <w:lang w:val="vi-VN"/>
        </w:rPr>
      </w:pPr>
      <w:r w:rsidRPr="00603F0A">
        <w:rPr>
          <w:rFonts w:ascii="Times New Roman" w:hAnsi="Times New Roman"/>
          <w:sz w:val="28"/>
          <w:szCs w:val="28"/>
        </w:rPr>
        <w:t>Môn dạy: Ho</w:t>
      </w:r>
      <w:r w:rsidRPr="00603F0A">
        <w:rPr>
          <w:rFonts w:ascii="Times New Roman" w:hAnsi="Times New Roman"/>
          <w:sz w:val="28"/>
          <w:szCs w:val="28"/>
          <w:lang w:val="vi-VN"/>
        </w:rPr>
        <w:t>á Học</w:t>
      </w:r>
    </w:p>
    <w:p w:rsidR="00975945" w:rsidRPr="00603F0A" w:rsidRDefault="00975945" w:rsidP="006860AD">
      <w:pPr>
        <w:pStyle w:val="ListParagraph"/>
        <w:spacing w:before="120" w:after="120" w:line="288" w:lineRule="auto"/>
        <w:ind w:left="0"/>
        <w:jc w:val="both"/>
        <w:rPr>
          <w:rFonts w:ascii="Times New Roman" w:hAnsi="Times New Roman"/>
          <w:sz w:val="28"/>
          <w:szCs w:val="28"/>
        </w:rPr>
      </w:pPr>
      <w:r w:rsidRPr="00603F0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2683AB8" wp14:editId="13A175FE">
                <wp:simplePos x="0" y="0"/>
                <wp:positionH relativeFrom="column">
                  <wp:posOffset>-299085</wp:posOffset>
                </wp:positionH>
                <wp:positionV relativeFrom="paragraph">
                  <wp:posOffset>241935</wp:posOffset>
                </wp:positionV>
                <wp:extent cx="6682105" cy="0"/>
                <wp:effectExtent l="5715" t="12065" r="825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3.55pt;margin-top:19.05pt;width:52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9o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cVBadbh&#10;iLbeMrVvPHm2FnpSgtbYRrBkFrrVG5djUKk3NtTLT3prXoB/d0RD2TC9l5H169kgVBYikjchYeMM&#10;5tz1n0HgGXbwEFt3qm0XILEp5BQndL5PSJ484fhxOp2NsnRCCb/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"/>
            </w:pict>
          </mc:Fallback>
        </mc:AlternateContent>
      </w:r>
      <w:r w:rsidRPr="00603F0A">
        <w:rPr>
          <w:rFonts w:ascii="Times New Roman" w:hAnsi="Times New Roman"/>
          <w:sz w:val="28"/>
          <w:szCs w:val="28"/>
        </w:rPr>
        <w:t xml:space="preserve">Nội dung đưa lên Website: </w:t>
      </w:r>
      <w:r w:rsidRPr="00603F0A">
        <w:rPr>
          <w:rFonts w:ascii="Times New Roman" w:hAnsi="Times New Roman"/>
          <w:i/>
          <w:color w:val="FF0000"/>
          <w:sz w:val="28"/>
          <w:szCs w:val="28"/>
        </w:rPr>
        <w:t>Tài liệu ôn tập, Khối:9</w:t>
      </w:r>
    </w:p>
    <w:p w:rsidR="00975945" w:rsidRPr="00603F0A" w:rsidRDefault="00975945" w:rsidP="006860AD">
      <w:pPr>
        <w:shd w:val="clear" w:color="auto" w:fill="FFFFFF"/>
        <w:spacing w:before="120" w:after="120" w:line="288" w:lineRule="auto"/>
        <w:jc w:val="both"/>
        <w:textAlignment w:val="baseline"/>
        <w:outlineLvl w:val="1"/>
        <w:rPr>
          <w:rFonts w:ascii="Times New Roman" w:eastAsia="Times New Roman" w:hAnsi="Times New Roman" w:cs="Times New Roman"/>
          <w:b/>
          <w:bCs/>
          <w:color w:val="000000"/>
          <w:sz w:val="28"/>
          <w:szCs w:val="28"/>
        </w:rPr>
      </w:pPr>
    </w:p>
    <w:p w:rsidR="00B63F35" w:rsidRPr="00603F0A" w:rsidRDefault="00105B04" w:rsidP="006860AD">
      <w:pPr>
        <w:shd w:val="clear" w:color="auto" w:fill="FFFFFF"/>
        <w:spacing w:before="120" w:after="120" w:line="288" w:lineRule="auto"/>
        <w:jc w:val="both"/>
        <w:textAlignment w:val="baseline"/>
        <w:outlineLvl w:val="1"/>
        <w:rPr>
          <w:rFonts w:ascii="Times New Roman" w:eastAsia="Times New Roman" w:hAnsi="Times New Roman" w:cs="Times New Roman"/>
          <w:b/>
          <w:bCs/>
          <w:color w:val="000000"/>
          <w:sz w:val="28"/>
          <w:szCs w:val="28"/>
          <w:lang w:val="en-US"/>
        </w:rPr>
      </w:pPr>
      <w:r w:rsidRPr="00603F0A">
        <w:rPr>
          <w:rFonts w:ascii="Times New Roman" w:eastAsia="Times New Roman" w:hAnsi="Times New Roman" w:cs="Times New Roman"/>
          <w:b/>
          <w:bCs/>
          <w:color w:val="000000"/>
          <w:sz w:val="28"/>
          <w:szCs w:val="28"/>
          <w:lang w:val="en-US"/>
        </w:rPr>
        <w:t>TUẦN</w:t>
      </w:r>
      <w:r w:rsidRPr="00603F0A">
        <w:rPr>
          <w:rFonts w:ascii="Times New Roman" w:eastAsia="Times New Roman" w:hAnsi="Times New Roman" w:cs="Times New Roman"/>
          <w:b/>
          <w:bCs/>
          <w:color w:val="000000"/>
          <w:sz w:val="28"/>
          <w:szCs w:val="28"/>
        </w:rPr>
        <w:t xml:space="preserve"> 7 (TT)                      </w:t>
      </w:r>
      <w:r w:rsidRPr="00603F0A">
        <w:rPr>
          <w:rFonts w:ascii="Times New Roman" w:eastAsia="Times New Roman" w:hAnsi="Times New Roman" w:cs="Times New Roman"/>
          <w:b/>
          <w:bCs/>
          <w:color w:val="000000"/>
          <w:sz w:val="28"/>
          <w:szCs w:val="28"/>
          <w:lang w:val="en-US"/>
        </w:rPr>
        <w:t xml:space="preserve"> BÀI</w:t>
      </w:r>
      <w:r w:rsidRPr="00603F0A">
        <w:rPr>
          <w:rFonts w:ascii="Times New Roman" w:eastAsia="Times New Roman" w:hAnsi="Times New Roman" w:cs="Times New Roman"/>
          <w:b/>
          <w:bCs/>
          <w:color w:val="000000"/>
          <w:sz w:val="28"/>
          <w:szCs w:val="28"/>
        </w:rPr>
        <w:t xml:space="preserve"> 45: AXIT AXETIC</w:t>
      </w:r>
      <w:r w:rsidRPr="00603F0A">
        <w:rPr>
          <w:rFonts w:ascii="Times New Roman" w:eastAsia="Times New Roman" w:hAnsi="Times New Roman" w:cs="Times New Roman"/>
          <w:b/>
          <w:bCs/>
          <w:color w:val="000000"/>
          <w:sz w:val="28"/>
          <w:szCs w:val="28"/>
          <w:lang w:val="en-US"/>
        </w:rPr>
        <w:t xml:space="preserve"> </w:t>
      </w:r>
    </w:p>
    <w:p w:rsidR="003A4ABF" w:rsidRPr="00603F0A" w:rsidRDefault="003A4ABF" w:rsidP="006860AD">
      <w:pPr>
        <w:shd w:val="clear" w:color="auto" w:fill="FFFFFF"/>
        <w:spacing w:before="120" w:after="120" w:line="288" w:lineRule="auto"/>
        <w:jc w:val="both"/>
        <w:textAlignment w:val="baseline"/>
        <w:outlineLvl w:val="1"/>
        <w:rPr>
          <w:rFonts w:ascii="Times New Roman" w:eastAsia="Times New Roman" w:hAnsi="Times New Roman" w:cs="Times New Roman"/>
          <w:b/>
          <w:bCs/>
          <w:color w:val="000000"/>
          <w:sz w:val="28"/>
          <w:szCs w:val="28"/>
        </w:rPr>
      </w:pPr>
    </w:p>
    <w:p w:rsidR="00975945" w:rsidRPr="00603F0A" w:rsidRDefault="00DB31BB" w:rsidP="006860AD">
      <w:pPr>
        <w:shd w:val="clear" w:color="auto" w:fill="FFFFFF"/>
        <w:spacing w:before="120" w:after="120" w:line="288" w:lineRule="auto"/>
        <w:ind w:firstLine="720"/>
        <w:jc w:val="both"/>
        <w:outlineLvl w:val="2"/>
        <w:rPr>
          <w:rFonts w:ascii="Times New Roman" w:hAnsi="Times New Roman"/>
          <w:b/>
          <w:sz w:val="28"/>
          <w:szCs w:val="28"/>
          <w:u w:val="single"/>
        </w:rPr>
      </w:pPr>
      <w:r w:rsidRPr="00603F0A">
        <w:rPr>
          <w:rFonts w:ascii="Times New Roman" w:hAnsi="Times New Roman"/>
          <w:b/>
          <w:bCs/>
          <w:color w:val="000000"/>
          <w:sz w:val="28"/>
          <w:szCs w:val="28"/>
        </w:rPr>
        <w:t xml:space="preserve">A. </w:t>
      </w:r>
      <w:r w:rsidR="00975945" w:rsidRPr="00603F0A">
        <w:rPr>
          <w:rFonts w:ascii="Times New Roman" w:hAnsi="Times New Roman"/>
          <w:b/>
          <w:bCs/>
          <w:color w:val="000000"/>
          <w:sz w:val="28"/>
          <w:szCs w:val="28"/>
        </w:rPr>
        <w:t xml:space="preserve">Nhận xét tiết học trước  : </w:t>
      </w:r>
    </w:p>
    <w:p w:rsidR="00184B37" w:rsidRPr="00603F0A" w:rsidRDefault="00975945" w:rsidP="006860AD">
      <w:pPr>
        <w:shd w:val="clear" w:color="auto" w:fill="FFFFFF"/>
        <w:spacing w:before="120" w:after="120" w:line="288" w:lineRule="auto"/>
        <w:ind w:firstLine="720"/>
        <w:jc w:val="both"/>
        <w:outlineLvl w:val="2"/>
        <w:rPr>
          <w:rFonts w:ascii="Times New Roman" w:hAnsi="Times New Roman" w:cs="Times New Roman"/>
          <w:bCs/>
          <w:color w:val="000000"/>
          <w:sz w:val="28"/>
          <w:szCs w:val="28"/>
          <w:lang w:val="en-US"/>
        </w:rPr>
      </w:pPr>
      <w:r w:rsidRPr="00603F0A">
        <w:rPr>
          <w:rFonts w:ascii="Times New Roman" w:hAnsi="Times New Roman" w:cs="Times New Roman"/>
          <w:bCs/>
          <w:color w:val="000000"/>
          <w:sz w:val="28"/>
          <w:szCs w:val="28"/>
        </w:rPr>
        <w:t>- Tổng số học sinh tham gia tiết học trước: 80 hs</w:t>
      </w:r>
    </w:p>
    <w:p w:rsidR="00975945" w:rsidRPr="00603F0A" w:rsidRDefault="00975945" w:rsidP="006860AD">
      <w:pPr>
        <w:shd w:val="clear" w:color="auto" w:fill="FFFFFF"/>
        <w:spacing w:before="120" w:after="120" w:line="288" w:lineRule="auto"/>
        <w:ind w:firstLine="720"/>
        <w:jc w:val="both"/>
        <w:outlineLvl w:val="2"/>
        <w:rPr>
          <w:rFonts w:ascii="Times New Roman" w:hAnsi="Times New Roman" w:cs="Times New Roman"/>
          <w:bCs/>
          <w:color w:val="000000"/>
          <w:sz w:val="28"/>
          <w:szCs w:val="28"/>
        </w:rPr>
      </w:pPr>
      <w:r w:rsidRPr="00603F0A">
        <w:rPr>
          <w:rFonts w:ascii="Times New Roman" w:hAnsi="Times New Roman" w:cs="Times New Roman"/>
          <w:bCs/>
          <w:color w:val="000000"/>
          <w:sz w:val="28"/>
          <w:szCs w:val="28"/>
        </w:rPr>
        <w:t>- Học sinh học  tham gia học online ngày càng tích cực ,chủ động phối hợp với nhau những vấn đề chưa rõ qua các kênh học tập, mặc dù vẫn còn nhiều e không tham gia như không có máy học ,không liên lạc được .</w:t>
      </w:r>
    </w:p>
    <w:p w:rsidR="00975945" w:rsidRPr="00603F0A" w:rsidRDefault="00975945" w:rsidP="006860AD">
      <w:pPr>
        <w:shd w:val="clear" w:color="auto" w:fill="FFFFFF"/>
        <w:spacing w:before="120" w:after="120" w:line="288" w:lineRule="auto"/>
        <w:ind w:firstLine="720"/>
        <w:jc w:val="both"/>
        <w:outlineLvl w:val="2"/>
        <w:rPr>
          <w:rFonts w:ascii="Times New Roman" w:hAnsi="Times New Roman" w:cs="Times New Roman"/>
          <w:bCs/>
          <w:color w:val="000000"/>
          <w:sz w:val="28"/>
          <w:szCs w:val="28"/>
        </w:rPr>
      </w:pPr>
      <w:r w:rsidRPr="00603F0A">
        <w:rPr>
          <w:rFonts w:ascii="Times New Roman" w:hAnsi="Times New Roman" w:cs="Times New Roman"/>
          <w:bCs/>
          <w:color w:val="000000"/>
          <w:sz w:val="28"/>
          <w:szCs w:val="28"/>
        </w:rPr>
        <w:t xml:space="preserve">- Có phối hợp với GVCN để liên lạc </w:t>
      </w:r>
    </w:p>
    <w:p w:rsidR="004C097D" w:rsidRPr="00603F0A" w:rsidRDefault="00DB31BB" w:rsidP="006860AD">
      <w:pPr>
        <w:shd w:val="clear" w:color="auto" w:fill="FFFFFF"/>
        <w:spacing w:before="120" w:after="120" w:line="288" w:lineRule="auto"/>
        <w:ind w:left="720"/>
        <w:jc w:val="both"/>
        <w:outlineLvl w:val="2"/>
        <w:rPr>
          <w:rFonts w:ascii="Times New Roman" w:hAnsi="Times New Roman" w:cs="Times New Roman"/>
          <w:b/>
          <w:bCs/>
          <w:color w:val="000000"/>
          <w:sz w:val="28"/>
          <w:szCs w:val="28"/>
          <w:lang w:val="en-US"/>
        </w:rPr>
      </w:pPr>
      <w:r w:rsidRPr="00603F0A">
        <w:rPr>
          <w:rFonts w:ascii="Times New Roman" w:hAnsi="Times New Roman" w:cs="Times New Roman"/>
          <w:b/>
          <w:bCs/>
          <w:color w:val="000000"/>
          <w:sz w:val="28"/>
          <w:szCs w:val="28"/>
        </w:rPr>
        <w:t xml:space="preserve">B . </w:t>
      </w:r>
      <w:r w:rsidRPr="00603F0A">
        <w:rPr>
          <w:rFonts w:ascii="Times New Roman" w:hAnsi="Times New Roman" w:cs="Times New Roman"/>
          <w:b/>
          <w:bCs/>
          <w:sz w:val="28"/>
          <w:szCs w:val="28"/>
          <w:lang w:val="nl-NL"/>
        </w:rPr>
        <w:t>Mục tiêu bài học:</w:t>
      </w:r>
    </w:p>
    <w:p w:rsidR="004C097D" w:rsidRPr="00603F0A" w:rsidRDefault="004C097D" w:rsidP="006860AD">
      <w:pPr>
        <w:numPr>
          <w:ilvl w:val="0"/>
          <w:numId w:val="2"/>
        </w:numPr>
        <w:spacing w:before="120" w:after="120" w:line="288" w:lineRule="auto"/>
        <w:jc w:val="both"/>
        <w:rPr>
          <w:rFonts w:ascii="Times New Roman" w:hAnsi="Times New Roman" w:cs="Times New Roman"/>
          <w:sz w:val="28"/>
          <w:szCs w:val="28"/>
          <w:lang w:val="nl-NL"/>
        </w:rPr>
      </w:pPr>
      <w:r w:rsidRPr="00603F0A">
        <w:rPr>
          <w:rFonts w:ascii="Times New Roman" w:hAnsi="Times New Roman" w:cs="Times New Roman"/>
          <w:bCs/>
          <w:sz w:val="28"/>
          <w:szCs w:val="28"/>
          <w:lang w:val="nl-NL"/>
        </w:rPr>
        <w:t xml:space="preserve">Kiến thức :  </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Công thức phân tử, công thức cấu tạo, đặc điểm cấu tạo của axit axetic.</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Tính chất vật lí : Trạng thái , màu sắc, mùi vị, tính tan, khối lượng riêng, nhiệt độ sôi.</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Tính chất hóa học: Là một axit yếu, có tính chất chung của axit, tác dụng với ancol etylic tạo thành este.</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ứng dụng : làm nguyên liệu trong công nghiệp, sản xuất giấm ăn.</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Phương pháp điều chế axit axetic bằng cách lem men ancol etylic.</w:t>
      </w:r>
    </w:p>
    <w:p w:rsidR="004C097D" w:rsidRPr="00603F0A" w:rsidRDefault="004C097D" w:rsidP="006860AD">
      <w:pPr>
        <w:numPr>
          <w:ilvl w:val="0"/>
          <w:numId w:val="2"/>
        </w:numPr>
        <w:tabs>
          <w:tab w:val="left" w:pos="142"/>
        </w:tabs>
        <w:autoSpaceDE w:val="0"/>
        <w:autoSpaceDN w:val="0"/>
        <w:adjustRightInd w:val="0"/>
        <w:spacing w:before="120" w:after="120" w:line="288" w:lineRule="auto"/>
        <w:jc w:val="both"/>
        <w:rPr>
          <w:rFonts w:ascii="Times New Roman" w:hAnsi="Times New Roman" w:cs="Times New Roman"/>
          <w:sz w:val="28"/>
          <w:szCs w:val="28"/>
          <w:lang w:val="nl-NL"/>
        </w:rPr>
      </w:pPr>
      <w:r w:rsidRPr="00603F0A">
        <w:rPr>
          <w:rFonts w:ascii="Times New Roman" w:hAnsi="Times New Roman" w:cs="Times New Roman"/>
          <w:bCs/>
          <w:sz w:val="28"/>
          <w:szCs w:val="28"/>
          <w:lang w:val="nl-NL"/>
        </w:rPr>
        <w:t>Kỹ năng :</w:t>
      </w:r>
      <w:r w:rsidRPr="00603F0A">
        <w:rPr>
          <w:rFonts w:ascii="Times New Roman" w:hAnsi="Times New Roman" w:cs="Times New Roman"/>
          <w:b/>
          <w:bCs/>
          <w:sz w:val="28"/>
          <w:szCs w:val="28"/>
          <w:lang w:val="nl-NL"/>
        </w:rPr>
        <w:t xml:space="preserve"> </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Quan sát mô hình phân tử, thí nghiệm, mẫu vật, hình ảnh ...rút ra được nhận xét về đặc điểm cấu tạo phân tử và tính chất hóa học.</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Dự đoán, kiểm tra và kết luận được về tính chất hóa học của axit axetic</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Phân biệt axit axetic với ancol etylic và chất lỏng khác.</w:t>
      </w:r>
    </w:p>
    <w:p w:rsidR="004C097D" w:rsidRPr="00603F0A" w:rsidRDefault="004C097D" w:rsidP="006860AD">
      <w:pPr>
        <w:autoSpaceDE w:val="0"/>
        <w:autoSpaceDN w:val="0"/>
        <w:adjustRightInd w:val="0"/>
        <w:spacing w:before="120" w:after="120" w:line="288" w:lineRule="auto"/>
        <w:ind w:firstLine="720"/>
        <w:jc w:val="both"/>
        <w:rPr>
          <w:rFonts w:ascii="Times New Roman" w:hAnsi="Times New Roman" w:cs="Times New Roman"/>
          <w:sz w:val="28"/>
          <w:szCs w:val="28"/>
          <w:lang w:val="pt-BR"/>
        </w:rPr>
      </w:pPr>
      <w:r w:rsidRPr="00603F0A">
        <w:rPr>
          <w:rFonts w:ascii="Times New Roman" w:hAnsi="Times New Roman" w:cs="Times New Roman"/>
          <w:sz w:val="28"/>
          <w:szCs w:val="28"/>
          <w:lang w:val="it-IT"/>
        </w:rPr>
        <w:sym w:font="Symbol" w:char="F02D"/>
      </w:r>
      <w:r w:rsidRPr="00603F0A">
        <w:rPr>
          <w:rFonts w:ascii="Times New Roman" w:hAnsi="Times New Roman" w:cs="Times New Roman"/>
          <w:sz w:val="28"/>
          <w:szCs w:val="28"/>
          <w:lang w:val="pt-BR"/>
        </w:rPr>
        <w:t xml:space="preserve"> Tính nồng độ axit hoặc khối lượng dụng dịch axit axetic tham gia hoặc tạo thành trong phản ứng.</w:t>
      </w:r>
    </w:p>
    <w:p w:rsidR="004C097D" w:rsidRPr="00603F0A" w:rsidRDefault="004C097D" w:rsidP="006860AD">
      <w:pPr>
        <w:spacing w:before="120" w:after="120" w:line="288" w:lineRule="auto"/>
        <w:jc w:val="both"/>
        <w:rPr>
          <w:rFonts w:ascii="Times New Roman" w:hAnsi="Times New Roman" w:cs="Times New Roman"/>
          <w:bCs/>
          <w:sz w:val="28"/>
          <w:szCs w:val="28"/>
          <w:lang w:val="nl-NL"/>
        </w:rPr>
      </w:pPr>
      <w:r w:rsidRPr="00603F0A">
        <w:rPr>
          <w:rFonts w:ascii="Times New Roman" w:hAnsi="Times New Roman" w:cs="Times New Roman"/>
          <w:bCs/>
          <w:sz w:val="28"/>
          <w:szCs w:val="28"/>
          <w:lang w:val="nl-NL"/>
        </w:rPr>
        <w:lastRenderedPageBreak/>
        <w:t xml:space="preserve">   3/ Thái độ : Nghiêm túc trong học tập</w:t>
      </w:r>
    </w:p>
    <w:p w:rsidR="004C097D" w:rsidRPr="00603F0A" w:rsidRDefault="004C097D" w:rsidP="006860AD">
      <w:pPr>
        <w:shd w:val="clear" w:color="auto" w:fill="FFFFFF"/>
        <w:spacing w:before="120" w:after="120" w:line="288" w:lineRule="auto"/>
        <w:ind w:left="720"/>
        <w:jc w:val="both"/>
        <w:outlineLvl w:val="2"/>
        <w:rPr>
          <w:rFonts w:ascii="Times New Roman" w:hAnsi="Times New Roman" w:cs="Times New Roman"/>
          <w:b/>
          <w:bCs/>
          <w:color w:val="000000"/>
          <w:sz w:val="28"/>
          <w:szCs w:val="28"/>
        </w:rPr>
      </w:pPr>
      <w:r w:rsidRPr="00603F0A">
        <w:rPr>
          <w:rFonts w:ascii="Times New Roman" w:hAnsi="Times New Roman" w:cs="Times New Roman"/>
          <w:b/>
          <w:bCs/>
          <w:color w:val="000000"/>
          <w:sz w:val="28"/>
          <w:szCs w:val="28"/>
        </w:rPr>
        <w:t xml:space="preserve">C. </w:t>
      </w:r>
      <w:r w:rsidRPr="00603F0A">
        <w:rPr>
          <w:rFonts w:ascii="Times New Roman" w:hAnsi="Times New Roman" w:cs="Times New Roman"/>
          <w:b/>
          <w:sz w:val="28"/>
          <w:szCs w:val="28"/>
        </w:rPr>
        <w:t>Hướng dẫn tự học lý thuyết</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b/>
          <w:bCs/>
          <w:color w:val="0000FF"/>
          <w:sz w:val="28"/>
          <w:szCs w:val="28"/>
          <w:lang w:val="en-US"/>
        </w:rPr>
        <w:t>1. Tính chất vật lí</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Axit axetic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COOH là chất lỏng, không màu, vị chua, tan vô hạn trong nước. Dung dịch axit axetic nồng độ từ 2 – 5 % dùng làm giấm ăn.</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b/>
          <w:bCs/>
          <w:color w:val="0000FF"/>
          <w:sz w:val="28"/>
          <w:szCs w:val="28"/>
          <w:lang w:val="en-US"/>
        </w:rPr>
        <w:t>2. Cấu tạo phân tử.</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Chính nhóm –COOH (Cacboxyl) làm cho phân tử có tính axit.</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b/>
          <w:bCs/>
          <w:color w:val="0000FF"/>
          <w:sz w:val="28"/>
          <w:szCs w:val="28"/>
          <w:lang w:val="en-US"/>
        </w:rPr>
        <w:t>3. Tính chất hóa học</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Axit axetic là một axit yếu, yêu hơn các axit HCl, 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SO</w:t>
      </w:r>
      <w:r w:rsidRPr="00603F0A">
        <w:rPr>
          <w:rFonts w:ascii="Times New Roman" w:eastAsia="Times New Roman" w:hAnsi="Times New Roman" w:cs="Times New Roman"/>
          <w:color w:val="000000"/>
          <w:sz w:val="28"/>
          <w:szCs w:val="28"/>
          <w:vertAlign w:val="subscript"/>
          <w:lang w:val="en-US"/>
        </w:rPr>
        <w:t>4</w:t>
      </w:r>
      <w:r w:rsidRPr="00603F0A">
        <w:rPr>
          <w:rFonts w:ascii="Times New Roman" w:eastAsia="Times New Roman" w:hAnsi="Times New Roman" w:cs="Times New Roman"/>
          <w:color w:val="000000"/>
          <w:sz w:val="28"/>
          <w:szCs w:val="28"/>
          <w:lang w:val="en-US"/>
        </w:rPr>
        <w:t>, HNO</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 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SO</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 nhưng mạnh hơn axit cacbonic 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CO</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  Axit axetic cũng có đầy đủ tính chất của một axit.</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Dung dịch axit axetic làm quỳ tím đổi màu thành đỏ.</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Tác dụng với oxit bazơ, bazơ tạo thành muối và nước.</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COOH  +  NaOH  → 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O  +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COONa (Natri axetat)</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COOH  +  CaO  → 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O  +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Ca.</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Tác dụng với kim loại (trước H) giải phóng 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2CH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COOH  +  2Na →   2CH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COONa  +  H</w:t>
      </w:r>
      <w:r w:rsidRPr="00603F0A">
        <w:rPr>
          <w:rFonts w:ascii="Times New Roman" w:eastAsia="Times New Roman" w:hAnsi="Times New Roman" w:cs="Times New Roman"/>
          <w:color w:val="000000"/>
          <w:sz w:val="28"/>
          <w:szCs w:val="28"/>
          <w:vertAlign w:val="subscript"/>
          <w:lang w:val="en-US"/>
        </w:rPr>
        <w:t>2</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Tác dụng với muối của axit yếu hơn.</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2CH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COOH + CaCO</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  →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Ca  +  CO</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  +  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O.</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Tác dụng với rượu tạo ra este và nước:</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COOH   +   HO-C</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H</w:t>
      </w:r>
      <w:r w:rsidRPr="00603F0A">
        <w:rPr>
          <w:rFonts w:ascii="Times New Roman" w:eastAsia="Times New Roman" w:hAnsi="Times New Roman" w:cs="Times New Roman"/>
          <w:color w:val="000000"/>
          <w:sz w:val="28"/>
          <w:szCs w:val="28"/>
          <w:vertAlign w:val="subscript"/>
          <w:lang w:val="en-US"/>
        </w:rPr>
        <w:t>5</w:t>
      </w:r>
      <w:r w:rsidRPr="00603F0A">
        <w:rPr>
          <w:rFonts w:ascii="Times New Roman" w:eastAsia="Times New Roman" w:hAnsi="Times New Roman" w:cs="Times New Roman"/>
          <w:color w:val="000000"/>
          <w:sz w:val="28"/>
          <w:szCs w:val="28"/>
          <w:lang w:val="en-US"/>
        </w:rPr>
        <w:t>   </w:t>
      </w:r>
      <w:r w:rsidRPr="00603F0A">
        <w:rPr>
          <w:rFonts w:ascii="Times New Roman" w:eastAsia="Times New Roman" w:hAnsi="Times New Roman" w:cs="Times New Roman"/>
          <w:noProof/>
          <w:color w:val="000000"/>
          <w:sz w:val="28"/>
          <w:szCs w:val="28"/>
          <w:lang w:val="en-US"/>
        </w:rPr>
        <w:drawing>
          <wp:inline distT="0" distB="0" distL="0" distR="0" wp14:anchorId="34386040" wp14:editId="71D13BF5">
            <wp:extent cx="771525" cy="304800"/>
            <wp:effectExtent l="0" t="0" r="9525" b="0"/>
            <wp:docPr id="4" name="Picture 4" descr="Lý thuyết Hóa 9: Bài 45. Axit axetic | Giải Hó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Hóa 9: Bài 45. Axit axetic | Giải Hóa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304800"/>
                    </a:xfrm>
                    <a:prstGeom prst="rect">
                      <a:avLst/>
                    </a:prstGeom>
                    <a:noFill/>
                    <a:ln>
                      <a:noFill/>
                    </a:ln>
                  </pic:spPr>
                </pic:pic>
              </a:graphicData>
            </a:graphic>
          </wp:inline>
        </w:drawing>
      </w:r>
      <w:r w:rsidRPr="00603F0A">
        <w:rPr>
          <w:rFonts w:ascii="Times New Roman" w:eastAsia="Times New Roman" w:hAnsi="Times New Roman" w:cs="Times New Roman"/>
          <w:color w:val="000000"/>
          <w:sz w:val="28"/>
          <w:szCs w:val="28"/>
          <w:lang w:val="en-US"/>
        </w:rPr>
        <w:t>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 C</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H</w:t>
      </w:r>
      <w:r w:rsidRPr="00603F0A">
        <w:rPr>
          <w:rFonts w:ascii="Times New Roman" w:eastAsia="Times New Roman" w:hAnsi="Times New Roman" w:cs="Times New Roman"/>
          <w:color w:val="000000"/>
          <w:sz w:val="28"/>
          <w:szCs w:val="28"/>
          <w:vertAlign w:val="subscript"/>
          <w:lang w:val="en-US"/>
        </w:rPr>
        <w:t>5</w:t>
      </w:r>
      <w:r w:rsidRPr="00603F0A">
        <w:rPr>
          <w:rFonts w:ascii="Times New Roman" w:eastAsia="Times New Roman" w:hAnsi="Times New Roman" w:cs="Times New Roman"/>
          <w:color w:val="000000"/>
          <w:sz w:val="28"/>
          <w:szCs w:val="28"/>
          <w:lang w:val="en-US"/>
        </w:rPr>
        <w:t>   +   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O.</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b/>
          <w:bCs/>
          <w:color w:val="0000FF"/>
          <w:sz w:val="28"/>
          <w:szCs w:val="28"/>
          <w:lang w:val="en-US"/>
        </w:rPr>
        <w:t>4. Ứng dụng.</w:t>
      </w:r>
    </w:p>
    <w:p w:rsidR="00B63F35" w:rsidRPr="00603F0A" w:rsidRDefault="00B63F35" w:rsidP="006860AD">
      <w:pPr>
        <w:shd w:val="clear" w:color="auto" w:fill="FFFFFF"/>
        <w:spacing w:before="120" w:after="120" w:line="288" w:lineRule="auto"/>
        <w:jc w:val="center"/>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b/>
          <w:bCs/>
          <w:noProof/>
          <w:color w:val="0000FF"/>
          <w:sz w:val="28"/>
          <w:szCs w:val="28"/>
          <w:lang w:val="en-US"/>
        </w:rPr>
        <w:drawing>
          <wp:inline distT="0" distB="0" distL="0" distR="0" wp14:anchorId="02F61580" wp14:editId="35A38DC4">
            <wp:extent cx="3286125" cy="2064929"/>
            <wp:effectExtent l="0" t="0" r="0" b="0"/>
            <wp:docPr id="3" name="Picture 3" descr="Lý thuyết Hóa 9: Bài 45. Axit axetic | Giải Hó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Hóa 9: Bài 45. Axit axetic | Giải Hóa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0289" cy="2067546"/>
                    </a:xfrm>
                    <a:prstGeom prst="rect">
                      <a:avLst/>
                    </a:prstGeom>
                    <a:noFill/>
                    <a:ln>
                      <a:noFill/>
                    </a:ln>
                  </pic:spPr>
                </pic:pic>
              </a:graphicData>
            </a:graphic>
          </wp:inline>
        </w:drawing>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lastRenderedPageBreak/>
        <w:t>Axit axetic được dùng để điều chế dược phẩm, thuốc diệt cỏ, phẩm nhuộm, tơ sợi nhân tạo…</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b/>
          <w:bCs/>
          <w:color w:val="0000FF"/>
          <w:sz w:val="28"/>
          <w:szCs w:val="28"/>
          <w:lang w:val="en-US"/>
        </w:rPr>
        <w:t>5. Điều chế.</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-Trong công nghiệp, đi từ butan C</w:t>
      </w:r>
      <w:r w:rsidRPr="00603F0A">
        <w:rPr>
          <w:rFonts w:ascii="Times New Roman" w:eastAsia="Times New Roman" w:hAnsi="Times New Roman" w:cs="Times New Roman"/>
          <w:color w:val="000000"/>
          <w:sz w:val="28"/>
          <w:szCs w:val="28"/>
          <w:vertAlign w:val="subscript"/>
          <w:lang w:val="en-US"/>
        </w:rPr>
        <w:t>4</w:t>
      </w:r>
      <w:r w:rsidRPr="00603F0A">
        <w:rPr>
          <w:rFonts w:ascii="Times New Roman" w:eastAsia="Times New Roman" w:hAnsi="Times New Roman" w:cs="Times New Roman"/>
          <w:color w:val="000000"/>
          <w:sz w:val="28"/>
          <w:szCs w:val="28"/>
          <w:lang w:val="en-US"/>
        </w:rPr>
        <w:t>H</w:t>
      </w:r>
      <w:r w:rsidRPr="00603F0A">
        <w:rPr>
          <w:rFonts w:ascii="Times New Roman" w:eastAsia="Times New Roman" w:hAnsi="Times New Roman" w:cs="Times New Roman"/>
          <w:color w:val="000000"/>
          <w:sz w:val="28"/>
          <w:szCs w:val="28"/>
          <w:vertAlign w:val="subscript"/>
          <w:lang w:val="en-US"/>
        </w:rPr>
        <w:t>10</w:t>
      </w:r>
      <w:r w:rsidRPr="00603F0A">
        <w:rPr>
          <w:rFonts w:ascii="Times New Roman" w:eastAsia="Times New Roman" w:hAnsi="Times New Roman" w:cs="Times New Roman"/>
          <w:color w:val="000000"/>
          <w:sz w:val="28"/>
          <w:szCs w:val="28"/>
          <w:lang w:val="en-US"/>
        </w:rPr>
        <w:t>:</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noProof/>
          <w:color w:val="000000"/>
          <w:sz w:val="28"/>
          <w:szCs w:val="28"/>
          <w:lang w:val="en-US"/>
        </w:rPr>
        <w:drawing>
          <wp:inline distT="0" distB="0" distL="0" distR="0" wp14:anchorId="5E826FDF" wp14:editId="4D0A9C6C">
            <wp:extent cx="3457575" cy="333375"/>
            <wp:effectExtent l="0" t="0" r="9525" b="9525"/>
            <wp:docPr id="2" name="Picture 2" descr="Lý thuyết Hóa 9: Bài 45. Axit axetic | Giải Hó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Hóa 9: Bài 45. Axit axetic | Giải Hóa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333375"/>
                    </a:xfrm>
                    <a:prstGeom prst="rect">
                      <a:avLst/>
                    </a:prstGeom>
                    <a:noFill/>
                    <a:ln>
                      <a:noFill/>
                    </a:ln>
                  </pic:spPr>
                </pic:pic>
              </a:graphicData>
            </a:graphic>
          </wp:inline>
        </w:drawing>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-Để sản xuất giấm ăn, thường dùng phương pháp lên men dung dịch rượu etylic loãng.</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noProof/>
          <w:color w:val="000000"/>
          <w:sz w:val="28"/>
          <w:szCs w:val="28"/>
          <w:lang w:val="en-US"/>
        </w:rPr>
        <w:drawing>
          <wp:inline distT="0" distB="0" distL="0" distR="0" wp14:anchorId="2B1FAFFB" wp14:editId="79AEF45D">
            <wp:extent cx="3371850" cy="295275"/>
            <wp:effectExtent l="0" t="0" r="0" b="9525"/>
            <wp:docPr id="1" name="Picture 1" descr="Lý thuyết Hóa 9: Bài 45. Axit axetic | Giải Hó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Hóa 9: Bài 45. Axit axetic | Giải Hóa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295275"/>
                    </a:xfrm>
                    <a:prstGeom prst="rect">
                      <a:avLst/>
                    </a:prstGeom>
                    <a:noFill/>
                    <a:ln>
                      <a:noFill/>
                    </a:ln>
                  </pic:spPr>
                </pic:pic>
              </a:graphicData>
            </a:graphic>
          </wp:inline>
        </w:drawing>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Chú ý: Những hợp chất hữu cơ phân tử có chứa nhóm –COOH, có công thức chung</w:t>
      </w:r>
    </w:p>
    <w:p w:rsidR="00B63F35" w:rsidRPr="00603F0A" w:rsidRDefault="00B63F35" w:rsidP="006860AD">
      <w:pPr>
        <w:shd w:val="clear" w:color="auto" w:fill="FFFFFF"/>
        <w:spacing w:before="120" w:after="120" w:line="288" w:lineRule="auto"/>
        <w:jc w:val="both"/>
        <w:textAlignment w:val="baseline"/>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C</w:t>
      </w:r>
      <w:r w:rsidRPr="00603F0A">
        <w:rPr>
          <w:rFonts w:ascii="Times New Roman" w:eastAsia="Times New Roman" w:hAnsi="Times New Roman" w:cs="Times New Roman"/>
          <w:color w:val="000000"/>
          <w:sz w:val="28"/>
          <w:szCs w:val="28"/>
          <w:vertAlign w:val="subscript"/>
          <w:lang w:val="en-US"/>
        </w:rPr>
        <w:t>n</w:t>
      </w:r>
      <w:r w:rsidRPr="00603F0A">
        <w:rPr>
          <w:rFonts w:ascii="Times New Roman" w:eastAsia="Times New Roman" w:hAnsi="Times New Roman" w:cs="Times New Roman"/>
          <w:color w:val="000000"/>
          <w:sz w:val="28"/>
          <w:szCs w:val="28"/>
          <w:lang w:val="en-US"/>
        </w:rPr>
        <w:t>H</w:t>
      </w:r>
      <w:r w:rsidRPr="00603F0A">
        <w:rPr>
          <w:rFonts w:ascii="Times New Roman" w:eastAsia="Times New Roman" w:hAnsi="Times New Roman" w:cs="Times New Roman"/>
          <w:color w:val="000000"/>
          <w:sz w:val="28"/>
          <w:szCs w:val="28"/>
          <w:vertAlign w:val="subscript"/>
          <w:lang w:val="en-US"/>
        </w:rPr>
        <w:t>2n + 1</w:t>
      </w:r>
      <w:r w:rsidRPr="00603F0A">
        <w:rPr>
          <w:rFonts w:ascii="Times New Roman" w:eastAsia="Times New Roman" w:hAnsi="Times New Roman" w:cs="Times New Roman"/>
          <w:color w:val="000000"/>
          <w:sz w:val="28"/>
          <w:szCs w:val="28"/>
          <w:lang w:val="en-US"/>
        </w:rPr>
        <w:t>COOH gọi là axitcacboxylic no đơn chức cũng có tính chất tương tự axit axetic.</w:t>
      </w:r>
    </w:p>
    <w:p w:rsidR="00B63F35" w:rsidRPr="00603F0A" w:rsidRDefault="0022055C" w:rsidP="006860AD">
      <w:pPr>
        <w:shd w:val="clear" w:color="auto" w:fill="FFFFFF"/>
        <w:spacing w:before="120" w:after="120" w:line="288" w:lineRule="auto"/>
        <w:jc w:val="both"/>
        <w:textAlignment w:val="baseline"/>
        <w:rPr>
          <w:rFonts w:ascii="Times New Roman" w:eastAsia="Times New Roman" w:hAnsi="Times New Roman" w:cs="Times New Roman"/>
          <w:b/>
          <w:color w:val="000000"/>
          <w:sz w:val="28"/>
          <w:szCs w:val="28"/>
          <w:lang w:val="en-US"/>
        </w:rPr>
      </w:pPr>
      <w:r w:rsidRPr="00603F0A">
        <w:rPr>
          <w:rFonts w:ascii="Times New Roman" w:eastAsia="Times New Roman" w:hAnsi="Times New Roman" w:cs="Times New Roman"/>
          <w:b/>
          <w:color w:val="000000"/>
          <w:sz w:val="28"/>
          <w:szCs w:val="28"/>
          <w:lang w:val="en-US"/>
        </w:rPr>
        <w:t xml:space="preserve">D. </w:t>
      </w:r>
      <w:r w:rsidR="004C097D" w:rsidRPr="00603F0A">
        <w:rPr>
          <w:rFonts w:ascii="Times New Roman" w:eastAsia="Times New Roman" w:hAnsi="Times New Roman" w:cs="Times New Roman"/>
          <w:b/>
          <w:color w:val="000000"/>
          <w:sz w:val="28"/>
          <w:szCs w:val="28"/>
          <w:bdr w:val="none" w:sz="0" w:space="0" w:color="auto" w:frame="1"/>
        </w:rPr>
        <w:t xml:space="preserve"> Bài tập và dặn dò.</w:t>
      </w:r>
      <w:r w:rsidR="00445579" w:rsidRPr="00603F0A">
        <w:rPr>
          <w:rFonts w:ascii="Times New Roman" w:eastAsia="Times New Roman" w:hAnsi="Times New Roman" w:cs="Times New Roman"/>
          <w:b/>
          <w:color w:val="000000"/>
          <w:sz w:val="28"/>
          <w:szCs w:val="28"/>
        </w:rPr>
        <w:t xml:space="preserve"> </w:t>
      </w:r>
    </w:p>
    <w:p w:rsidR="003A4ABF" w:rsidRPr="00603F0A" w:rsidRDefault="003A4ABF" w:rsidP="006860AD">
      <w:pPr>
        <w:shd w:val="clear" w:color="auto" w:fill="FFFFFF"/>
        <w:spacing w:before="120" w:after="120" w:line="288" w:lineRule="auto"/>
        <w:outlineLvl w:val="1"/>
        <w:rPr>
          <w:rFonts w:ascii="Times New Roman" w:eastAsia="Times New Roman" w:hAnsi="Times New Roman" w:cs="Times New Roman"/>
          <w:b/>
          <w:bCs/>
          <w:i/>
          <w:color w:val="000000"/>
          <w:sz w:val="28"/>
          <w:szCs w:val="28"/>
          <w:lang w:val="en-US" w:eastAsia="vi-VN"/>
        </w:rPr>
      </w:pPr>
      <w:r w:rsidRPr="00603F0A">
        <w:rPr>
          <w:rFonts w:ascii="Times New Roman" w:eastAsia="Times New Roman" w:hAnsi="Times New Roman" w:cs="Times New Roman"/>
          <w:b/>
          <w:bCs/>
          <w:i/>
          <w:color w:val="000000"/>
          <w:sz w:val="28"/>
          <w:szCs w:val="28"/>
          <w:lang w:val="en-US" w:eastAsia="vi-VN"/>
        </w:rPr>
        <w:t>Lưu ý: Hs hoàn thành bài tập và gửi cho giáo viên chậm nhất ngày 29/4/2020</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b/>
          <w:bCs/>
          <w:color w:val="000000"/>
          <w:sz w:val="28"/>
          <w:szCs w:val="28"/>
          <w:lang w:val="en-US"/>
        </w:rPr>
        <w:t>Trang 143 - SGK hóa học 9</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Trong các chất sau đây:</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a) C</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H</w:t>
      </w:r>
      <w:r w:rsidRPr="00603F0A">
        <w:rPr>
          <w:rFonts w:ascii="Times New Roman" w:eastAsia="Times New Roman" w:hAnsi="Times New Roman" w:cs="Times New Roman"/>
          <w:color w:val="000000"/>
          <w:sz w:val="28"/>
          <w:szCs w:val="28"/>
          <w:vertAlign w:val="subscript"/>
          <w:lang w:val="en-US"/>
        </w:rPr>
        <w:t>5</w:t>
      </w:r>
      <w:r w:rsidRPr="00603F0A">
        <w:rPr>
          <w:rFonts w:ascii="Times New Roman" w:eastAsia="Times New Roman" w:hAnsi="Times New Roman" w:cs="Times New Roman"/>
          <w:color w:val="000000"/>
          <w:sz w:val="28"/>
          <w:szCs w:val="28"/>
          <w:lang w:val="en-US"/>
        </w:rPr>
        <w:t>OH.</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b)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COOH.</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c)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CH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OH.</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d) CH</w:t>
      </w:r>
      <w:r w:rsidRPr="00603F0A">
        <w:rPr>
          <w:rFonts w:ascii="Times New Roman" w:eastAsia="Times New Roman" w:hAnsi="Times New Roman" w:cs="Times New Roman"/>
          <w:color w:val="000000"/>
          <w:sz w:val="28"/>
          <w:szCs w:val="28"/>
          <w:vertAlign w:val="subscript"/>
          <w:lang w:val="en-US"/>
        </w:rPr>
        <w:t>3</w:t>
      </w:r>
      <w:r w:rsidRPr="00603F0A">
        <w:rPr>
          <w:rFonts w:ascii="Times New Roman" w:eastAsia="Times New Roman" w:hAnsi="Times New Roman" w:cs="Times New Roman"/>
          <w:color w:val="000000"/>
          <w:sz w:val="28"/>
          <w:szCs w:val="28"/>
          <w:lang w:val="en-US"/>
        </w:rPr>
        <w:t>CH</w:t>
      </w:r>
      <w:r w:rsidRPr="00603F0A">
        <w:rPr>
          <w:rFonts w:ascii="Times New Roman" w:eastAsia="Times New Roman" w:hAnsi="Times New Roman" w:cs="Times New Roman"/>
          <w:color w:val="000000"/>
          <w:sz w:val="28"/>
          <w:szCs w:val="28"/>
          <w:vertAlign w:val="subscript"/>
          <w:lang w:val="en-US"/>
        </w:rPr>
        <w:t>2</w:t>
      </w:r>
      <w:r w:rsidRPr="00603F0A">
        <w:rPr>
          <w:rFonts w:ascii="Times New Roman" w:eastAsia="Times New Roman" w:hAnsi="Times New Roman" w:cs="Times New Roman"/>
          <w:color w:val="000000"/>
          <w:sz w:val="28"/>
          <w:szCs w:val="28"/>
          <w:lang w:val="en-US"/>
        </w:rPr>
        <w:t>COOH.</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rPr>
      </w:pPr>
      <w:r w:rsidRPr="00603F0A">
        <w:rPr>
          <w:rFonts w:ascii="Times New Roman" w:eastAsia="Times New Roman" w:hAnsi="Times New Roman" w:cs="Times New Roman"/>
          <w:color w:val="000000"/>
          <w:sz w:val="28"/>
          <w:szCs w:val="28"/>
          <w:lang w:val="en-US"/>
        </w:rPr>
        <w:t xml:space="preserve">Chất nào tác dụng được với Na, NaOH, Mg, CaO? Viết các phương trình hóa </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b/>
          <w:bCs/>
          <w:color w:val="000000"/>
          <w:sz w:val="28"/>
          <w:szCs w:val="28"/>
          <w:lang w:val="en-US"/>
        </w:rPr>
        <w:t>Câu 3: Trang 143 - SGK hóa học 9</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Axit axetic có tính axit vì trong phân từ:</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rPr>
      </w:pPr>
      <w:r w:rsidRPr="00603F0A">
        <w:rPr>
          <w:rFonts w:ascii="Times New Roman" w:eastAsia="Times New Roman" w:hAnsi="Times New Roman" w:cs="Times New Roman"/>
          <w:noProof/>
          <w:color w:val="000000"/>
          <w:sz w:val="28"/>
          <w:szCs w:val="28"/>
          <w:lang w:val="en-US"/>
        </w:rPr>
        <w:drawing>
          <wp:inline distT="0" distB="0" distL="0" distR="0" wp14:anchorId="47E19F3A" wp14:editId="35A64F42">
            <wp:extent cx="4762500" cy="1038225"/>
            <wp:effectExtent l="0" t="0" r="0" b="9525"/>
            <wp:docPr id="6" name="Picture 6" descr="Giải bài 45: Axit axetic - SGK hóa học 9 tra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45: Axit axetic - SGK hóa học 9 trang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038225"/>
                    </a:xfrm>
                    <a:prstGeom prst="rect">
                      <a:avLst/>
                    </a:prstGeom>
                    <a:noFill/>
                    <a:ln>
                      <a:noFill/>
                    </a:ln>
                  </pic:spPr>
                </pic:pic>
              </a:graphicData>
            </a:graphic>
          </wp:inline>
        </w:drawing>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rPr>
      </w:pPr>
      <w:r w:rsidRPr="00603F0A">
        <w:rPr>
          <w:rFonts w:ascii="Times New Roman" w:eastAsia="Times New Roman" w:hAnsi="Times New Roman" w:cs="Times New Roman"/>
          <w:color w:val="000000"/>
          <w:sz w:val="28"/>
          <w:szCs w:val="28"/>
        </w:rPr>
        <w:t>Câu 4 Axit axetic có thể tác dụng được với những chất nào trong các chất sau đây : ZnO, Na</w:t>
      </w:r>
      <w:r w:rsidRPr="00603F0A">
        <w:rPr>
          <w:rFonts w:ascii="Times New Roman" w:eastAsia="Times New Roman" w:hAnsi="Times New Roman" w:cs="Times New Roman"/>
          <w:color w:val="000000"/>
          <w:sz w:val="28"/>
          <w:szCs w:val="28"/>
          <w:vertAlign w:val="subscript"/>
        </w:rPr>
        <w:t>2</w:t>
      </w:r>
      <w:r w:rsidRPr="00603F0A">
        <w:rPr>
          <w:rFonts w:ascii="Times New Roman" w:eastAsia="Times New Roman" w:hAnsi="Times New Roman" w:cs="Times New Roman"/>
          <w:color w:val="000000"/>
          <w:sz w:val="28"/>
          <w:szCs w:val="28"/>
        </w:rPr>
        <w:t>SO</w:t>
      </w:r>
      <w:r w:rsidRPr="00603F0A">
        <w:rPr>
          <w:rFonts w:ascii="Times New Roman" w:eastAsia="Times New Roman" w:hAnsi="Times New Roman" w:cs="Times New Roman"/>
          <w:color w:val="000000"/>
          <w:sz w:val="28"/>
          <w:szCs w:val="28"/>
          <w:vertAlign w:val="subscript"/>
        </w:rPr>
        <w:t>4, </w:t>
      </w:r>
      <w:r w:rsidRPr="00603F0A">
        <w:rPr>
          <w:rFonts w:ascii="Times New Roman" w:eastAsia="Times New Roman" w:hAnsi="Times New Roman" w:cs="Times New Roman"/>
          <w:color w:val="000000"/>
          <w:sz w:val="28"/>
          <w:szCs w:val="28"/>
        </w:rPr>
        <w:t>KOH, Na</w:t>
      </w:r>
      <w:r w:rsidRPr="00603F0A">
        <w:rPr>
          <w:rFonts w:ascii="Times New Roman" w:eastAsia="Times New Roman" w:hAnsi="Times New Roman" w:cs="Times New Roman"/>
          <w:color w:val="000000"/>
          <w:sz w:val="28"/>
          <w:szCs w:val="28"/>
          <w:vertAlign w:val="subscript"/>
        </w:rPr>
        <w:t>2</w:t>
      </w:r>
      <w:r w:rsidRPr="00603F0A">
        <w:rPr>
          <w:rFonts w:ascii="Times New Roman" w:eastAsia="Times New Roman" w:hAnsi="Times New Roman" w:cs="Times New Roman"/>
          <w:color w:val="000000"/>
          <w:sz w:val="28"/>
          <w:szCs w:val="28"/>
        </w:rPr>
        <w:t>CO</w:t>
      </w:r>
      <w:r w:rsidRPr="00603F0A">
        <w:rPr>
          <w:rFonts w:ascii="Times New Roman" w:eastAsia="Times New Roman" w:hAnsi="Times New Roman" w:cs="Times New Roman"/>
          <w:color w:val="000000"/>
          <w:sz w:val="28"/>
          <w:szCs w:val="28"/>
          <w:vertAlign w:val="subscript"/>
        </w:rPr>
        <w:t>3</w:t>
      </w:r>
      <w:r w:rsidRPr="00603F0A">
        <w:rPr>
          <w:rFonts w:ascii="Times New Roman" w:eastAsia="Times New Roman" w:hAnsi="Times New Roman" w:cs="Times New Roman"/>
          <w:color w:val="000000"/>
          <w:sz w:val="28"/>
          <w:szCs w:val="28"/>
        </w:rPr>
        <w:t>, Cu, Fe ?</w:t>
      </w:r>
    </w:p>
    <w:p w:rsidR="00A77846" w:rsidRPr="00603F0A" w:rsidRDefault="00A77846" w:rsidP="006860AD">
      <w:pPr>
        <w:shd w:val="clear" w:color="auto" w:fill="FFFFFF"/>
        <w:spacing w:before="120" w:after="120" w:line="288" w:lineRule="auto"/>
        <w:jc w:val="both"/>
        <w:rPr>
          <w:rFonts w:ascii="Times New Roman" w:eastAsia="Times New Roman" w:hAnsi="Times New Roman" w:cs="Times New Roman"/>
          <w:color w:val="000000"/>
          <w:sz w:val="28"/>
          <w:szCs w:val="28"/>
          <w:lang w:val="en-US"/>
        </w:rPr>
      </w:pPr>
      <w:r w:rsidRPr="00603F0A">
        <w:rPr>
          <w:rFonts w:ascii="Times New Roman" w:eastAsia="Times New Roman" w:hAnsi="Times New Roman" w:cs="Times New Roman"/>
          <w:color w:val="000000"/>
          <w:sz w:val="28"/>
          <w:szCs w:val="28"/>
          <w:lang w:val="en-US"/>
        </w:rPr>
        <w:t>Viết các phương trình phản ứng hóa học nếu có.</w:t>
      </w:r>
    </w:p>
    <w:tbl>
      <w:tblPr>
        <w:tblW w:w="9800" w:type="dxa"/>
        <w:tblInd w:w="108" w:type="dxa"/>
        <w:tblLook w:val="0000" w:firstRow="0" w:lastRow="0" w:firstColumn="0" w:lastColumn="0" w:noHBand="0" w:noVBand="0"/>
      </w:tblPr>
      <w:tblGrid>
        <w:gridCol w:w="4340"/>
        <w:gridCol w:w="5460"/>
      </w:tblGrid>
      <w:tr w:rsidR="00982C0D" w:rsidRPr="00603F0A" w:rsidTr="00A84FE7">
        <w:trPr>
          <w:trHeight w:val="2943"/>
        </w:trPr>
        <w:tc>
          <w:tcPr>
            <w:tcW w:w="4340" w:type="dxa"/>
          </w:tcPr>
          <w:p w:rsidR="00982C0D" w:rsidRPr="00603F0A" w:rsidRDefault="00982C0D" w:rsidP="006860AD">
            <w:pPr>
              <w:spacing w:before="120" w:after="120" w:line="288" w:lineRule="auto"/>
              <w:ind w:left="-420" w:right="-1170" w:firstLine="420"/>
              <w:jc w:val="both"/>
              <w:rPr>
                <w:rFonts w:ascii="Times New Roman" w:hAnsi="Times New Roman" w:cs="Times New Roman"/>
                <w:b/>
                <w:bCs/>
                <w:i/>
                <w:iCs/>
                <w:sz w:val="28"/>
                <w:szCs w:val="28"/>
                <w:lang w:val="sv-SE"/>
              </w:rPr>
            </w:pPr>
            <w:r w:rsidRPr="00603F0A">
              <w:rPr>
                <w:rFonts w:ascii="Times New Roman" w:hAnsi="Times New Roman" w:cs="Times New Roman"/>
                <w:b/>
                <w:bCs/>
                <w:i/>
                <w:iCs/>
                <w:sz w:val="28"/>
                <w:szCs w:val="28"/>
                <w:lang w:val="sv-SE"/>
              </w:rPr>
              <w:lastRenderedPageBreak/>
              <w:t>Duyệt của Ban giám hiệu</w:t>
            </w:r>
          </w:p>
          <w:p w:rsidR="00982C0D" w:rsidRPr="00603F0A" w:rsidRDefault="00982C0D" w:rsidP="006860AD">
            <w:pPr>
              <w:spacing w:before="120" w:after="120" w:line="288" w:lineRule="auto"/>
              <w:ind w:left="-420" w:right="-1168" w:firstLine="420"/>
              <w:jc w:val="both"/>
              <w:rPr>
                <w:rFonts w:ascii="Times New Roman" w:hAnsi="Times New Roman" w:cs="Times New Roman"/>
                <w:b/>
                <w:bCs/>
                <w:iCs/>
                <w:sz w:val="28"/>
                <w:szCs w:val="28"/>
                <w:lang w:val="sv-SE"/>
              </w:rPr>
            </w:pPr>
            <w:r w:rsidRPr="00603F0A">
              <w:rPr>
                <w:rFonts w:ascii="Times New Roman" w:hAnsi="Times New Roman" w:cs="Times New Roman"/>
                <w:b/>
                <w:bCs/>
                <w:iCs/>
                <w:sz w:val="28"/>
                <w:szCs w:val="28"/>
                <w:lang w:val="sv-SE"/>
              </w:rPr>
              <w:t>KT HIỆU TRƯỞNG</w:t>
            </w:r>
          </w:p>
          <w:p w:rsidR="00982C0D" w:rsidRPr="00603F0A" w:rsidRDefault="00982C0D" w:rsidP="006860AD">
            <w:pPr>
              <w:spacing w:before="120" w:after="120" w:line="288" w:lineRule="auto"/>
              <w:ind w:left="-420" w:right="-1168" w:firstLine="420"/>
              <w:jc w:val="both"/>
              <w:rPr>
                <w:rFonts w:ascii="Times New Roman" w:hAnsi="Times New Roman" w:cs="Times New Roman"/>
                <w:b/>
                <w:iCs/>
                <w:sz w:val="28"/>
                <w:szCs w:val="28"/>
                <w:lang w:val="sv-SE"/>
              </w:rPr>
            </w:pPr>
            <w:r w:rsidRPr="00603F0A">
              <w:rPr>
                <w:rFonts w:ascii="Times New Roman" w:hAnsi="Times New Roman" w:cs="Times New Roman"/>
                <w:b/>
                <w:bCs/>
                <w:iCs/>
                <w:sz w:val="28"/>
                <w:szCs w:val="28"/>
                <w:lang w:val="sv-SE"/>
              </w:rPr>
              <w:t>PHÓ HIỆU TRƯỞNG</w:t>
            </w:r>
          </w:p>
          <w:p w:rsidR="00982C0D" w:rsidRPr="00603F0A" w:rsidRDefault="00982C0D" w:rsidP="006860AD">
            <w:pPr>
              <w:spacing w:before="120" w:after="120" w:line="288" w:lineRule="auto"/>
              <w:ind w:left="-420" w:right="-1170" w:firstLine="420"/>
              <w:jc w:val="both"/>
              <w:rPr>
                <w:rFonts w:ascii="Times New Roman" w:hAnsi="Times New Roman" w:cs="Times New Roman"/>
                <w:iCs/>
                <w:sz w:val="28"/>
                <w:szCs w:val="28"/>
                <w:lang w:val="sv-SE"/>
              </w:rPr>
            </w:pPr>
          </w:p>
          <w:p w:rsidR="00982C0D" w:rsidRPr="00603F0A" w:rsidRDefault="00982C0D" w:rsidP="006860AD">
            <w:pPr>
              <w:spacing w:before="120" w:after="120" w:line="288" w:lineRule="auto"/>
              <w:ind w:left="-420" w:right="-1170" w:firstLine="420"/>
              <w:jc w:val="both"/>
              <w:rPr>
                <w:rFonts w:ascii="Times New Roman" w:hAnsi="Times New Roman" w:cs="Times New Roman"/>
                <w:b/>
                <w:sz w:val="28"/>
                <w:szCs w:val="28"/>
              </w:rPr>
            </w:pPr>
          </w:p>
          <w:p w:rsidR="00982C0D" w:rsidRPr="00603F0A" w:rsidRDefault="00982C0D" w:rsidP="006860AD">
            <w:pPr>
              <w:spacing w:before="120" w:after="120" w:line="288" w:lineRule="auto"/>
              <w:ind w:right="-1170"/>
              <w:jc w:val="both"/>
              <w:rPr>
                <w:rFonts w:ascii="Times New Roman" w:hAnsi="Times New Roman" w:cs="Times New Roman"/>
                <w:b/>
                <w:sz w:val="28"/>
                <w:szCs w:val="28"/>
              </w:rPr>
            </w:pPr>
            <w:r w:rsidRPr="00603F0A">
              <w:rPr>
                <w:rFonts w:ascii="Times New Roman" w:hAnsi="Times New Roman" w:cs="Times New Roman"/>
                <w:b/>
                <w:sz w:val="28"/>
                <w:szCs w:val="28"/>
              </w:rPr>
              <w:t>Nguyễn Văn Sáng</w:t>
            </w:r>
          </w:p>
        </w:tc>
        <w:tc>
          <w:tcPr>
            <w:tcW w:w="5460" w:type="dxa"/>
          </w:tcPr>
          <w:p w:rsidR="00982C0D" w:rsidRPr="00603F0A" w:rsidRDefault="00982C0D" w:rsidP="006860AD">
            <w:pPr>
              <w:spacing w:before="120" w:after="120" w:line="288" w:lineRule="auto"/>
              <w:jc w:val="both"/>
              <w:rPr>
                <w:rFonts w:ascii="Times New Roman" w:hAnsi="Times New Roman" w:cs="Times New Roman"/>
                <w:b/>
                <w:bCs/>
                <w:sz w:val="28"/>
                <w:szCs w:val="28"/>
              </w:rPr>
            </w:pPr>
            <w:r w:rsidRPr="00603F0A">
              <w:rPr>
                <w:rFonts w:ascii="Times New Roman" w:hAnsi="Times New Roman" w:cs="Times New Roman"/>
                <w:b/>
                <w:bCs/>
                <w:sz w:val="28"/>
                <w:szCs w:val="28"/>
              </w:rPr>
              <w:t>GIÁO VIÊN BỘ MÔN</w:t>
            </w:r>
          </w:p>
          <w:p w:rsidR="00982C0D" w:rsidRPr="00603F0A" w:rsidRDefault="00982C0D" w:rsidP="006860AD">
            <w:pPr>
              <w:spacing w:before="120" w:after="120" w:line="288" w:lineRule="auto"/>
              <w:jc w:val="both"/>
              <w:rPr>
                <w:rFonts w:ascii="Times New Roman" w:hAnsi="Times New Roman" w:cs="Times New Roman"/>
                <w:sz w:val="28"/>
                <w:szCs w:val="28"/>
              </w:rPr>
            </w:pPr>
          </w:p>
          <w:p w:rsidR="00982C0D" w:rsidRPr="00603F0A" w:rsidRDefault="00982C0D" w:rsidP="006860AD">
            <w:pPr>
              <w:spacing w:before="120" w:after="120" w:line="288" w:lineRule="auto"/>
              <w:jc w:val="both"/>
              <w:rPr>
                <w:rFonts w:ascii="Times New Roman" w:hAnsi="Times New Roman" w:cs="Times New Roman"/>
                <w:sz w:val="28"/>
                <w:szCs w:val="28"/>
              </w:rPr>
            </w:pPr>
          </w:p>
          <w:p w:rsidR="00982C0D" w:rsidRPr="00603F0A" w:rsidRDefault="00982C0D" w:rsidP="006860AD">
            <w:pPr>
              <w:spacing w:before="120" w:after="120" w:line="288" w:lineRule="auto"/>
              <w:jc w:val="both"/>
              <w:rPr>
                <w:rFonts w:ascii="Times New Roman" w:hAnsi="Times New Roman" w:cs="Times New Roman"/>
                <w:sz w:val="28"/>
                <w:szCs w:val="28"/>
              </w:rPr>
            </w:pPr>
          </w:p>
          <w:p w:rsidR="00982C0D" w:rsidRPr="00603F0A" w:rsidRDefault="00982C0D" w:rsidP="006860AD">
            <w:pPr>
              <w:spacing w:before="120" w:after="120" w:line="288" w:lineRule="auto"/>
              <w:jc w:val="both"/>
              <w:rPr>
                <w:rFonts w:ascii="Times New Roman" w:hAnsi="Times New Roman" w:cs="Times New Roman"/>
                <w:sz w:val="28"/>
                <w:szCs w:val="28"/>
              </w:rPr>
            </w:pPr>
          </w:p>
          <w:p w:rsidR="00982C0D" w:rsidRPr="00603F0A" w:rsidRDefault="00982C0D" w:rsidP="006860AD">
            <w:pPr>
              <w:spacing w:before="120" w:after="120" w:line="288" w:lineRule="auto"/>
              <w:jc w:val="both"/>
              <w:rPr>
                <w:rFonts w:ascii="Times New Roman" w:hAnsi="Times New Roman" w:cs="Times New Roman"/>
                <w:b/>
                <w:sz w:val="28"/>
                <w:szCs w:val="28"/>
              </w:rPr>
            </w:pPr>
            <w:r w:rsidRPr="00603F0A">
              <w:rPr>
                <w:rFonts w:ascii="Times New Roman" w:hAnsi="Times New Roman" w:cs="Times New Roman"/>
                <w:b/>
                <w:sz w:val="28"/>
                <w:szCs w:val="28"/>
              </w:rPr>
              <w:t>Đặng Thị Thanh Thuỷ</w:t>
            </w:r>
          </w:p>
        </w:tc>
      </w:tr>
    </w:tbl>
    <w:p w:rsidR="00982C0D" w:rsidRPr="00603F0A" w:rsidRDefault="00982C0D" w:rsidP="006860AD">
      <w:pPr>
        <w:spacing w:before="120" w:after="120" w:line="288" w:lineRule="auto"/>
        <w:jc w:val="both"/>
        <w:rPr>
          <w:rFonts w:ascii="Times New Roman" w:hAnsi="Times New Roman" w:cs="Times New Roman"/>
          <w:sz w:val="28"/>
          <w:szCs w:val="28"/>
        </w:rPr>
      </w:pPr>
    </w:p>
    <w:p w:rsidR="00B63F35" w:rsidRPr="00603F0A" w:rsidRDefault="00B63F35" w:rsidP="006860AD">
      <w:pPr>
        <w:spacing w:before="120" w:after="120" w:line="288" w:lineRule="auto"/>
        <w:jc w:val="both"/>
        <w:rPr>
          <w:rFonts w:ascii="Times New Roman" w:hAnsi="Times New Roman" w:cs="Times New Roman"/>
          <w:b/>
          <w:sz w:val="28"/>
          <w:szCs w:val="28"/>
        </w:rPr>
      </w:pPr>
    </w:p>
    <w:bookmarkEnd w:id="0"/>
    <w:p w:rsidR="00135128" w:rsidRPr="00603F0A" w:rsidRDefault="00135128" w:rsidP="006860AD">
      <w:pPr>
        <w:spacing w:before="120" w:after="120" w:line="288" w:lineRule="auto"/>
        <w:jc w:val="both"/>
        <w:rPr>
          <w:rFonts w:ascii="Times New Roman" w:hAnsi="Times New Roman" w:cs="Times New Roman"/>
          <w:sz w:val="28"/>
          <w:szCs w:val="28"/>
        </w:rPr>
      </w:pPr>
    </w:p>
    <w:sectPr w:rsidR="00135128" w:rsidRPr="00603F0A" w:rsidSect="003A4ABF">
      <w:pgSz w:w="11907" w:h="16839" w:code="9"/>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C44BF"/>
    <w:multiLevelType w:val="hybridMultilevel"/>
    <w:tmpl w:val="84CC13AE"/>
    <w:lvl w:ilvl="0" w:tplc="5F56D10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C243F77"/>
    <w:multiLevelType w:val="hybridMultilevel"/>
    <w:tmpl w:val="80DC12D4"/>
    <w:lvl w:ilvl="0" w:tplc="96D01FEE">
      <w:start w:val="1"/>
      <w:numFmt w:val="decimal"/>
      <w:lvlText w:val="%1."/>
      <w:lvlJc w:val="left"/>
      <w:pPr>
        <w:tabs>
          <w:tab w:val="num" w:pos="360"/>
        </w:tabs>
        <w:ind w:left="360" w:hanging="360"/>
      </w:pPr>
      <w:rPr>
        <w:rFonts w:hint="default"/>
        <w:b w:val="0"/>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35"/>
    <w:rsid w:val="00105B04"/>
    <w:rsid w:val="00135128"/>
    <w:rsid w:val="00184B37"/>
    <w:rsid w:val="0022055C"/>
    <w:rsid w:val="003A4ABF"/>
    <w:rsid w:val="00445579"/>
    <w:rsid w:val="004C097D"/>
    <w:rsid w:val="005962D0"/>
    <w:rsid w:val="00603F0A"/>
    <w:rsid w:val="006860AD"/>
    <w:rsid w:val="00834BFF"/>
    <w:rsid w:val="00975945"/>
    <w:rsid w:val="00982C0D"/>
    <w:rsid w:val="00A77846"/>
    <w:rsid w:val="00B63F35"/>
    <w:rsid w:val="00C77974"/>
    <w:rsid w:val="00D64FBD"/>
    <w:rsid w:val="00DB31BB"/>
    <w:rsid w:val="00F71E0B"/>
    <w:rsid w:val="00FD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35"/>
    <w:rPr>
      <w:rFonts w:asciiTheme="minorHAnsi" w:hAnsiTheme="minorHAnsi"/>
      <w:sz w:val="22"/>
      <w:lang w:val="vi-VN"/>
    </w:rPr>
  </w:style>
  <w:style w:type="paragraph" w:styleId="Heading2">
    <w:name w:val="heading 2"/>
    <w:basedOn w:val="Normal"/>
    <w:link w:val="Heading2Char"/>
    <w:uiPriority w:val="9"/>
    <w:qFormat/>
    <w:rsid w:val="00B63F3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F35"/>
    <w:rPr>
      <w:rFonts w:eastAsia="Times New Roman" w:cs="Times New Roman"/>
      <w:b/>
      <w:bCs/>
      <w:sz w:val="36"/>
      <w:szCs w:val="36"/>
    </w:rPr>
  </w:style>
  <w:style w:type="paragraph" w:styleId="NormalWeb">
    <w:name w:val="Normal (Web)"/>
    <w:basedOn w:val="Normal"/>
    <w:uiPriority w:val="99"/>
    <w:semiHidden/>
    <w:unhideWhenUsed/>
    <w:rsid w:val="00B63F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63F35"/>
    <w:rPr>
      <w:b/>
      <w:bCs/>
    </w:rPr>
  </w:style>
  <w:style w:type="character" w:styleId="Hyperlink">
    <w:name w:val="Hyperlink"/>
    <w:basedOn w:val="DefaultParagraphFont"/>
    <w:uiPriority w:val="99"/>
    <w:semiHidden/>
    <w:unhideWhenUsed/>
    <w:rsid w:val="00B63F35"/>
    <w:rPr>
      <w:color w:val="0000FF"/>
      <w:u w:val="single"/>
    </w:rPr>
  </w:style>
  <w:style w:type="paragraph" w:styleId="BalloonText">
    <w:name w:val="Balloon Text"/>
    <w:basedOn w:val="Normal"/>
    <w:link w:val="BalloonTextChar"/>
    <w:uiPriority w:val="99"/>
    <w:semiHidden/>
    <w:unhideWhenUsed/>
    <w:rsid w:val="00B6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F35"/>
    <w:rPr>
      <w:rFonts w:ascii="Tahoma" w:hAnsi="Tahoma" w:cs="Tahoma"/>
      <w:sz w:val="16"/>
      <w:szCs w:val="16"/>
      <w:lang w:val="vi-VN"/>
    </w:rPr>
  </w:style>
  <w:style w:type="paragraph" w:styleId="ListParagraph">
    <w:name w:val="List Paragraph"/>
    <w:basedOn w:val="Normal"/>
    <w:uiPriority w:val="34"/>
    <w:qFormat/>
    <w:rsid w:val="00975945"/>
    <w:pPr>
      <w:ind w:left="720"/>
      <w:contextualSpacing/>
    </w:pPr>
    <w:rPr>
      <w:rFonts w:ascii="Calibri" w:eastAsia="Calibri" w:hAnsi="Calibri" w:cs="Times New Roman"/>
      <w:lang w:val="en-US"/>
    </w:rPr>
  </w:style>
  <w:style w:type="character" w:customStyle="1" w:styleId="field-content">
    <w:name w:val="field-content"/>
    <w:basedOn w:val="DefaultParagraphFont"/>
    <w:rsid w:val="00A77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35"/>
    <w:rPr>
      <w:rFonts w:asciiTheme="minorHAnsi" w:hAnsiTheme="minorHAnsi"/>
      <w:sz w:val="22"/>
      <w:lang w:val="vi-VN"/>
    </w:rPr>
  </w:style>
  <w:style w:type="paragraph" w:styleId="Heading2">
    <w:name w:val="heading 2"/>
    <w:basedOn w:val="Normal"/>
    <w:link w:val="Heading2Char"/>
    <w:uiPriority w:val="9"/>
    <w:qFormat/>
    <w:rsid w:val="00B63F3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F35"/>
    <w:rPr>
      <w:rFonts w:eastAsia="Times New Roman" w:cs="Times New Roman"/>
      <w:b/>
      <w:bCs/>
      <w:sz w:val="36"/>
      <w:szCs w:val="36"/>
    </w:rPr>
  </w:style>
  <w:style w:type="paragraph" w:styleId="NormalWeb">
    <w:name w:val="Normal (Web)"/>
    <w:basedOn w:val="Normal"/>
    <w:uiPriority w:val="99"/>
    <w:semiHidden/>
    <w:unhideWhenUsed/>
    <w:rsid w:val="00B63F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63F35"/>
    <w:rPr>
      <w:b/>
      <w:bCs/>
    </w:rPr>
  </w:style>
  <w:style w:type="character" w:styleId="Hyperlink">
    <w:name w:val="Hyperlink"/>
    <w:basedOn w:val="DefaultParagraphFont"/>
    <w:uiPriority w:val="99"/>
    <w:semiHidden/>
    <w:unhideWhenUsed/>
    <w:rsid w:val="00B63F35"/>
    <w:rPr>
      <w:color w:val="0000FF"/>
      <w:u w:val="single"/>
    </w:rPr>
  </w:style>
  <w:style w:type="paragraph" w:styleId="BalloonText">
    <w:name w:val="Balloon Text"/>
    <w:basedOn w:val="Normal"/>
    <w:link w:val="BalloonTextChar"/>
    <w:uiPriority w:val="99"/>
    <w:semiHidden/>
    <w:unhideWhenUsed/>
    <w:rsid w:val="00B6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F35"/>
    <w:rPr>
      <w:rFonts w:ascii="Tahoma" w:hAnsi="Tahoma" w:cs="Tahoma"/>
      <w:sz w:val="16"/>
      <w:szCs w:val="16"/>
      <w:lang w:val="vi-VN"/>
    </w:rPr>
  </w:style>
  <w:style w:type="paragraph" w:styleId="ListParagraph">
    <w:name w:val="List Paragraph"/>
    <w:basedOn w:val="Normal"/>
    <w:uiPriority w:val="34"/>
    <w:qFormat/>
    <w:rsid w:val="00975945"/>
    <w:pPr>
      <w:ind w:left="720"/>
      <w:contextualSpacing/>
    </w:pPr>
    <w:rPr>
      <w:rFonts w:ascii="Calibri" w:eastAsia="Calibri" w:hAnsi="Calibri" w:cs="Times New Roman"/>
      <w:lang w:val="en-US"/>
    </w:rPr>
  </w:style>
  <w:style w:type="character" w:customStyle="1" w:styleId="field-content">
    <w:name w:val="field-content"/>
    <w:basedOn w:val="DefaultParagraphFont"/>
    <w:rsid w:val="00A7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46507">
      <w:bodyDiv w:val="1"/>
      <w:marLeft w:val="0"/>
      <w:marRight w:val="0"/>
      <w:marTop w:val="0"/>
      <w:marBottom w:val="0"/>
      <w:divBdr>
        <w:top w:val="none" w:sz="0" w:space="0" w:color="auto"/>
        <w:left w:val="none" w:sz="0" w:space="0" w:color="auto"/>
        <w:bottom w:val="none" w:sz="0" w:space="0" w:color="auto"/>
        <w:right w:val="none" w:sz="0" w:space="0" w:color="auto"/>
      </w:divBdr>
      <w:divsChild>
        <w:div w:id="754859459">
          <w:marLeft w:val="0"/>
          <w:marRight w:val="0"/>
          <w:marTop w:val="0"/>
          <w:marBottom w:val="0"/>
          <w:divBdr>
            <w:top w:val="none" w:sz="0" w:space="0" w:color="auto"/>
            <w:left w:val="none" w:sz="0" w:space="0" w:color="auto"/>
            <w:bottom w:val="none" w:sz="0" w:space="0" w:color="auto"/>
            <w:right w:val="none" w:sz="0" w:space="0" w:color="auto"/>
          </w:divBdr>
          <w:divsChild>
            <w:div w:id="1370110627">
              <w:marLeft w:val="0"/>
              <w:marRight w:val="0"/>
              <w:marTop w:val="0"/>
              <w:marBottom w:val="0"/>
              <w:divBdr>
                <w:top w:val="none" w:sz="0" w:space="0" w:color="auto"/>
                <w:left w:val="none" w:sz="0" w:space="0" w:color="auto"/>
                <w:bottom w:val="none" w:sz="0" w:space="0" w:color="auto"/>
                <w:right w:val="none" w:sz="0" w:space="0" w:color="auto"/>
              </w:divBdr>
              <w:divsChild>
                <w:div w:id="1580019854">
                  <w:marLeft w:val="0"/>
                  <w:marRight w:val="0"/>
                  <w:marTop w:val="0"/>
                  <w:marBottom w:val="0"/>
                  <w:divBdr>
                    <w:top w:val="none" w:sz="0" w:space="0" w:color="auto"/>
                    <w:left w:val="none" w:sz="0" w:space="0" w:color="auto"/>
                    <w:bottom w:val="none" w:sz="0" w:space="0" w:color="auto"/>
                    <w:right w:val="none" w:sz="0" w:space="0" w:color="auto"/>
                  </w:divBdr>
                  <w:divsChild>
                    <w:div w:id="1175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3421">
              <w:marLeft w:val="0"/>
              <w:marRight w:val="0"/>
              <w:marTop w:val="0"/>
              <w:marBottom w:val="0"/>
              <w:divBdr>
                <w:top w:val="none" w:sz="0" w:space="0" w:color="auto"/>
                <w:left w:val="none" w:sz="0" w:space="0" w:color="auto"/>
                <w:bottom w:val="none" w:sz="0" w:space="0" w:color="auto"/>
                <w:right w:val="none" w:sz="0" w:space="0" w:color="auto"/>
              </w:divBdr>
            </w:div>
          </w:divsChild>
        </w:div>
        <w:div w:id="1960795878">
          <w:marLeft w:val="0"/>
          <w:marRight w:val="0"/>
          <w:marTop w:val="0"/>
          <w:marBottom w:val="0"/>
          <w:divBdr>
            <w:top w:val="none" w:sz="0" w:space="0" w:color="auto"/>
            <w:left w:val="none" w:sz="0" w:space="0" w:color="auto"/>
            <w:bottom w:val="none" w:sz="0" w:space="0" w:color="auto"/>
            <w:right w:val="none" w:sz="0" w:space="0" w:color="auto"/>
          </w:divBdr>
          <w:divsChild>
            <w:div w:id="1639262120">
              <w:marLeft w:val="0"/>
              <w:marRight w:val="0"/>
              <w:marTop w:val="0"/>
              <w:marBottom w:val="0"/>
              <w:divBdr>
                <w:top w:val="none" w:sz="0" w:space="0" w:color="auto"/>
                <w:left w:val="none" w:sz="0" w:space="0" w:color="auto"/>
                <w:bottom w:val="none" w:sz="0" w:space="0" w:color="auto"/>
                <w:right w:val="none" w:sz="0" w:space="0" w:color="auto"/>
              </w:divBdr>
              <w:divsChild>
                <w:div w:id="84616444">
                  <w:marLeft w:val="0"/>
                  <w:marRight w:val="0"/>
                  <w:marTop w:val="0"/>
                  <w:marBottom w:val="0"/>
                  <w:divBdr>
                    <w:top w:val="none" w:sz="0" w:space="0" w:color="auto"/>
                    <w:left w:val="none" w:sz="0" w:space="0" w:color="auto"/>
                    <w:bottom w:val="none" w:sz="0" w:space="0" w:color="auto"/>
                    <w:right w:val="none" w:sz="0" w:space="0" w:color="auto"/>
                  </w:divBdr>
                  <w:divsChild>
                    <w:div w:id="2014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6155">
              <w:marLeft w:val="0"/>
              <w:marRight w:val="0"/>
              <w:marTop w:val="0"/>
              <w:marBottom w:val="0"/>
              <w:divBdr>
                <w:top w:val="none" w:sz="0" w:space="0" w:color="auto"/>
                <w:left w:val="none" w:sz="0" w:space="0" w:color="auto"/>
                <w:bottom w:val="none" w:sz="0" w:space="0" w:color="auto"/>
                <w:right w:val="none" w:sz="0" w:space="0" w:color="auto"/>
              </w:divBdr>
            </w:div>
          </w:divsChild>
        </w:div>
        <w:div w:id="1618945859">
          <w:marLeft w:val="0"/>
          <w:marRight w:val="0"/>
          <w:marTop w:val="0"/>
          <w:marBottom w:val="0"/>
          <w:divBdr>
            <w:top w:val="none" w:sz="0" w:space="0" w:color="auto"/>
            <w:left w:val="none" w:sz="0" w:space="0" w:color="auto"/>
            <w:bottom w:val="none" w:sz="0" w:space="0" w:color="auto"/>
            <w:right w:val="none" w:sz="0" w:space="0" w:color="auto"/>
          </w:divBdr>
          <w:divsChild>
            <w:div w:id="1868785673">
              <w:marLeft w:val="0"/>
              <w:marRight w:val="0"/>
              <w:marTop w:val="0"/>
              <w:marBottom w:val="0"/>
              <w:divBdr>
                <w:top w:val="none" w:sz="0" w:space="0" w:color="auto"/>
                <w:left w:val="none" w:sz="0" w:space="0" w:color="auto"/>
                <w:bottom w:val="none" w:sz="0" w:space="0" w:color="auto"/>
                <w:right w:val="none" w:sz="0" w:space="0" w:color="auto"/>
              </w:divBdr>
              <w:divsChild>
                <w:div w:id="357245887">
                  <w:marLeft w:val="0"/>
                  <w:marRight w:val="0"/>
                  <w:marTop w:val="0"/>
                  <w:marBottom w:val="0"/>
                  <w:divBdr>
                    <w:top w:val="none" w:sz="0" w:space="0" w:color="auto"/>
                    <w:left w:val="none" w:sz="0" w:space="0" w:color="auto"/>
                    <w:bottom w:val="none" w:sz="0" w:space="0" w:color="auto"/>
                    <w:right w:val="none" w:sz="0" w:space="0" w:color="auto"/>
                  </w:divBdr>
                  <w:divsChild>
                    <w:div w:id="9046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7585">
              <w:marLeft w:val="0"/>
              <w:marRight w:val="0"/>
              <w:marTop w:val="0"/>
              <w:marBottom w:val="0"/>
              <w:divBdr>
                <w:top w:val="none" w:sz="0" w:space="0" w:color="auto"/>
                <w:left w:val="none" w:sz="0" w:space="0" w:color="auto"/>
                <w:bottom w:val="none" w:sz="0" w:space="0" w:color="auto"/>
                <w:right w:val="none" w:sz="0" w:space="0" w:color="auto"/>
              </w:divBdr>
            </w:div>
          </w:divsChild>
        </w:div>
        <w:div w:id="1734962456">
          <w:marLeft w:val="0"/>
          <w:marRight w:val="0"/>
          <w:marTop w:val="0"/>
          <w:marBottom w:val="0"/>
          <w:divBdr>
            <w:top w:val="none" w:sz="0" w:space="0" w:color="auto"/>
            <w:left w:val="none" w:sz="0" w:space="0" w:color="auto"/>
            <w:bottom w:val="none" w:sz="0" w:space="0" w:color="auto"/>
            <w:right w:val="none" w:sz="0" w:space="0" w:color="auto"/>
          </w:divBdr>
          <w:divsChild>
            <w:div w:id="498930919">
              <w:marLeft w:val="0"/>
              <w:marRight w:val="0"/>
              <w:marTop w:val="0"/>
              <w:marBottom w:val="0"/>
              <w:divBdr>
                <w:top w:val="none" w:sz="0" w:space="0" w:color="auto"/>
                <w:left w:val="none" w:sz="0" w:space="0" w:color="auto"/>
                <w:bottom w:val="none" w:sz="0" w:space="0" w:color="auto"/>
                <w:right w:val="none" w:sz="0" w:space="0" w:color="auto"/>
              </w:divBdr>
              <w:divsChild>
                <w:div w:id="1155687765">
                  <w:marLeft w:val="0"/>
                  <w:marRight w:val="0"/>
                  <w:marTop w:val="0"/>
                  <w:marBottom w:val="0"/>
                  <w:divBdr>
                    <w:top w:val="none" w:sz="0" w:space="0" w:color="auto"/>
                    <w:left w:val="none" w:sz="0" w:space="0" w:color="auto"/>
                    <w:bottom w:val="none" w:sz="0" w:space="0" w:color="auto"/>
                    <w:right w:val="none" w:sz="0" w:space="0" w:color="auto"/>
                  </w:divBdr>
                  <w:divsChild>
                    <w:div w:id="11322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0560">
      <w:bodyDiv w:val="1"/>
      <w:marLeft w:val="0"/>
      <w:marRight w:val="0"/>
      <w:marTop w:val="0"/>
      <w:marBottom w:val="0"/>
      <w:divBdr>
        <w:top w:val="none" w:sz="0" w:space="0" w:color="auto"/>
        <w:left w:val="none" w:sz="0" w:space="0" w:color="auto"/>
        <w:bottom w:val="none" w:sz="0" w:space="0" w:color="auto"/>
        <w:right w:val="none" w:sz="0" w:space="0" w:color="auto"/>
      </w:divBdr>
    </w:div>
    <w:div w:id="20119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Nghiem</cp:lastModifiedBy>
  <cp:revision>21</cp:revision>
  <dcterms:created xsi:type="dcterms:W3CDTF">2020-04-26T13:28:00Z</dcterms:created>
  <dcterms:modified xsi:type="dcterms:W3CDTF">2020-04-27T02:12:00Z</dcterms:modified>
</cp:coreProperties>
</file>